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5F56" w14:textId="578E3AA4" w:rsidR="001E3477" w:rsidRPr="001E3477" w:rsidRDefault="001E3477" w:rsidP="001E3477">
      <w:pPr>
        <w:shd w:val="clear" w:color="auto" w:fill="FFFFFF"/>
        <w:spacing w:before="180" w:after="180" w:line="240" w:lineRule="auto"/>
        <w:rPr>
          <w:rFonts w:ascii="Helvetica" w:eastAsia="Times New Roman" w:hAnsi="Helvetica" w:cs="Helvetica"/>
          <w:color w:val="2D3B45"/>
        </w:rPr>
      </w:pPr>
      <w:r w:rsidRPr="001E3477">
        <w:rPr>
          <w:rFonts w:ascii="Helvetica" w:eastAsia="Times New Roman" w:hAnsi="Helvetica" w:cs="Helvetica"/>
          <w:color w:val="2D3B45"/>
        </w:rPr>
        <w:t>You need to answer </w:t>
      </w:r>
      <w:r w:rsidRPr="001E3477">
        <w:rPr>
          <w:rFonts w:ascii="Helvetica" w:eastAsia="Times New Roman" w:hAnsi="Helvetica" w:cs="Helvetica"/>
          <w:b/>
          <w:bCs/>
          <w:color w:val="2D3B45"/>
        </w:rPr>
        <w:t>two questions in total</w:t>
      </w:r>
      <w:r w:rsidRPr="001E3477">
        <w:rPr>
          <w:rFonts w:ascii="Helvetica" w:eastAsia="Times New Roman" w:hAnsi="Helvetica" w:cs="Helvetica"/>
          <w:color w:val="2D3B45"/>
        </w:rPr>
        <w:t>. The minimum length of your answers is </w:t>
      </w:r>
      <w:r>
        <w:rPr>
          <w:rFonts w:ascii="Helvetica" w:eastAsia="Times New Roman" w:hAnsi="Helvetica" w:cs="Helvetica"/>
          <w:b/>
          <w:bCs/>
          <w:color w:val="2D3B45"/>
        </w:rPr>
        <w:t>65</w:t>
      </w:r>
      <w:r w:rsidRPr="001E3477">
        <w:rPr>
          <w:rFonts w:ascii="Helvetica" w:eastAsia="Times New Roman" w:hAnsi="Helvetica" w:cs="Helvetica"/>
          <w:b/>
          <w:bCs/>
          <w:color w:val="2D3B45"/>
        </w:rPr>
        <w:t>0 words per question</w:t>
      </w:r>
      <w:r w:rsidRPr="001E3477">
        <w:rPr>
          <w:rFonts w:ascii="Helvetica" w:eastAsia="Times New Roman" w:hAnsi="Helvetica" w:cs="Helvetica"/>
          <w:color w:val="2D3B45"/>
        </w:rPr>
        <w:t> (</w:t>
      </w:r>
      <w:r w:rsidRPr="001E3477">
        <w:rPr>
          <w:rFonts w:ascii="Helvetica" w:eastAsia="Times New Roman" w:hAnsi="Helvetica" w:cs="Helvetica"/>
          <w:b/>
          <w:bCs/>
          <w:color w:val="2D3B45"/>
        </w:rPr>
        <w:t>about two double-spaced pages</w:t>
      </w:r>
      <w:r w:rsidRPr="001E3477">
        <w:rPr>
          <w:rFonts w:ascii="Helvetica" w:eastAsia="Times New Roman" w:hAnsi="Helvetica" w:cs="Helvetica"/>
          <w:color w:val="2D3B45"/>
        </w:rPr>
        <w:t>, typed, in Times New Roman, </w:t>
      </w:r>
      <w:r w:rsidRPr="001E3477">
        <w:rPr>
          <w:rFonts w:ascii="Helvetica" w:eastAsia="Times New Roman" w:hAnsi="Helvetica" w:cs="Helvetica"/>
          <w:b/>
          <w:bCs/>
          <w:color w:val="2D3B45"/>
        </w:rPr>
        <w:t>no extra spacing between paragraphs</w:t>
      </w:r>
      <w:r w:rsidRPr="001E3477">
        <w:rPr>
          <w:rFonts w:ascii="Helvetica" w:eastAsia="Times New Roman" w:hAnsi="Helvetica" w:cs="Helvetica"/>
          <w:color w:val="2D3B45"/>
        </w:rPr>
        <w:t xml:space="preserve">; maximum </w:t>
      </w:r>
      <w:proofErr w:type="gramStart"/>
      <w:r w:rsidRPr="001E3477">
        <w:rPr>
          <w:rFonts w:ascii="Helvetica" w:eastAsia="Times New Roman" w:hAnsi="Helvetica" w:cs="Helvetica"/>
          <w:color w:val="2D3B45"/>
        </w:rPr>
        <w:t>1.25 inch</w:t>
      </w:r>
      <w:proofErr w:type="gramEnd"/>
      <w:r w:rsidRPr="001E3477">
        <w:rPr>
          <w:rFonts w:ascii="Helvetica" w:eastAsia="Times New Roman" w:hAnsi="Helvetica" w:cs="Helvetica"/>
          <w:color w:val="2D3B45"/>
        </w:rPr>
        <w:t xml:space="preserve"> margins).  </w:t>
      </w:r>
      <w:r w:rsidRPr="001E3477">
        <w:rPr>
          <w:rFonts w:ascii="Helvetica" w:eastAsia="Times New Roman" w:hAnsi="Helvetica" w:cs="Helvetica"/>
          <w:b/>
          <w:bCs/>
          <w:color w:val="2D3B45"/>
        </w:rPr>
        <w:t>Do not copy the questions</w:t>
      </w:r>
      <w:r w:rsidRPr="001E3477">
        <w:rPr>
          <w:rFonts w:ascii="Helvetica" w:eastAsia="Times New Roman" w:hAnsi="Helvetica" w:cs="Helvetica"/>
          <w:color w:val="2D3B45"/>
        </w:rPr>
        <w:t>. Just write the question number (e.g., Question 1) for each of your answers.</w:t>
      </w:r>
    </w:p>
    <w:p w14:paraId="30971F90" w14:textId="77777777" w:rsidR="001E3477" w:rsidRPr="001E3477" w:rsidRDefault="001E3477" w:rsidP="001E3477">
      <w:pPr>
        <w:shd w:val="clear" w:color="auto" w:fill="FFFFFF"/>
        <w:spacing w:before="180" w:after="180" w:line="240" w:lineRule="auto"/>
        <w:rPr>
          <w:rFonts w:ascii="Helvetica" w:eastAsia="Times New Roman" w:hAnsi="Helvetica" w:cs="Helvetica"/>
          <w:color w:val="2D3B45"/>
        </w:rPr>
      </w:pPr>
      <w:r w:rsidRPr="001E3477">
        <w:rPr>
          <w:rFonts w:ascii="Helvetica" w:eastAsia="Times New Roman" w:hAnsi="Helvetica" w:cs="Helvetica"/>
          <w:color w:val="2D3B45"/>
        </w:rPr>
        <w:t>Please note the following in answering the questions.</w:t>
      </w:r>
    </w:p>
    <w:p w14:paraId="30A2AF6E"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color w:val="2D3B45"/>
        </w:rPr>
        <w:t>As in any course, you are graded on your ability to understand, synthesize, and think analytically about the ideas presented in the course. Please </w:t>
      </w:r>
      <w:r w:rsidRPr="001E3477">
        <w:rPr>
          <w:rFonts w:ascii="Helvetica" w:eastAsia="Times New Roman" w:hAnsi="Helvetica" w:cs="Helvetica"/>
          <w:b/>
          <w:bCs/>
          <w:color w:val="2D3B45"/>
        </w:rPr>
        <w:t>demonstrate that you have read the assigned readings, attended class, and grasped the key ideas covered in readings and class</w:t>
      </w:r>
      <w:r w:rsidRPr="001E3477">
        <w:rPr>
          <w:rFonts w:ascii="Helvetica" w:eastAsia="Times New Roman" w:hAnsi="Helvetica" w:cs="Helvetica"/>
          <w:color w:val="2D3B45"/>
        </w:rPr>
        <w:t>. You need to </w:t>
      </w:r>
      <w:r w:rsidRPr="001E3477">
        <w:rPr>
          <w:rFonts w:ascii="Helvetica" w:eastAsia="Times New Roman" w:hAnsi="Helvetica" w:cs="Helvetica"/>
          <w:b/>
          <w:bCs/>
          <w:color w:val="2D3B45"/>
        </w:rPr>
        <w:t>answer the questions by using the materials covered in the course</w:t>
      </w:r>
      <w:r w:rsidRPr="001E3477">
        <w:rPr>
          <w:rFonts w:ascii="Helvetica" w:eastAsia="Times New Roman" w:hAnsi="Helvetica" w:cs="Helvetica"/>
          <w:color w:val="2D3B45"/>
        </w:rPr>
        <w:t>. </w:t>
      </w:r>
    </w:p>
    <w:p w14:paraId="6C30D9D0"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b/>
          <w:bCs/>
          <w:color w:val="2D3B45"/>
        </w:rPr>
        <w:t>Make your sources clear </w:t>
      </w:r>
      <w:r w:rsidRPr="001E3477">
        <w:rPr>
          <w:rFonts w:ascii="Helvetica" w:eastAsia="Times New Roman" w:hAnsi="Helvetica" w:cs="Helvetica"/>
          <w:color w:val="2D3B45"/>
        </w:rPr>
        <w:t>by always referring to and citing them, including from both the required and external readings. Note:</w:t>
      </w:r>
      <w:r w:rsidRPr="001E3477">
        <w:rPr>
          <w:rFonts w:ascii="Helvetica" w:eastAsia="Times New Roman" w:hAnsi="Helvetica" w:cs="Helvetica"/>
          <w:b/>
          <w:bCs/>
          <w:color w:val="2D3B45"/>
        </w:rPr>
        <w:t xml:space="preserve"> if you have a “works cited” page, you must </w:t>
      </w:r>
      <w:proofErr w:type="gramStart"/>
      <w:r w:rsidRPr="001E3477">
        <w:rPr>
          <w:rFonts w:ascii="Helvetica" w:eastAsia="Times New Roman" w:hAnsi="Helvetica" w:cs="Helvetica"/>
          <w:b/>
          <w:bCs/>
          <w:color w:val="2D3B45"/>
        </w:rPr>
        <w:t>actually cite</w:t>
      </w:r>
      <w:proofErr w:type="gramEnd"/>
      <w:r w:rsidRPr="001E3477">
        <w:rPr>
          <w:rFonts w:ascii="Helvetica" w:eastAsia="Times New Roman" w:hAnsi="Helvetica" w:cs="Helvetica"/>
          <w:b/>
          <w:bCs/>
          <w:color w:val="2D3B45"/>
        </w:rPr>
        <w:t xml:space="preserve"> in the body of your writing the references listed on that page.</w:t>
      </w:r>
      <w:r w:rsidRPr="001E3477">
        <w:rPr>
          <w:rFonts w:ascii="Helvetica" w:eastAsia="Times New Roman" w:hAnsi="Helvetica" w:cs="Helvetica"/>
          <w:color w:val="2D3B45"/>
        </w:rPr>
        <w:t> In other words, any sources used in your exam must be not only listed on the reference page (“works cited” page) but also cited in the body of your answer. (That is, each bibliography entry in your reference list must have a corresponding citation in your answers.)</w:t>
      </w:r>
    </w:p>
    <w:p w14:paraId="2920EC03"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color w:val="2D3B45"/>
        </w:rPr>
        <w:t>You are encouraged to also use </w:t>
      </w:r>
      <w:r w:rsidRPr="001E3477">
        <w:rPr>
          <w:rFonts w:ascii="Helvetica" w:eastAsia="Times New Roman" w:hAnsi="Helvetica" w:cs="Helvetica"/>
          <w:b/>
          <w:bCs/>
          <w:color w:val="2D3B45"/>
        </w:rPr>
        <w:t>external readings</w:t>
      </w:r>
      <w:r w:rsidRPr="001E3477">
        <w:rPr>
          <w:rFonts w:ascii="Helvetica" w:eastAsia="Times New Roman" w:hAnsi="Helvetica" w:cs="Helvetica"/>
          <w:color w:val="2D3B45"/>
        </w:rPr>
        <w:t>. If you use them, make sure you cite them.</w:t>
      </w:r>
    </w:p>
    <w:p w14:paraId="6F0AF4D8" w14:textId="77777777" w:rsidR="001E3477" w:rsidRPr="001E3477" w:rsidRDefault="001E3477" w:rsidP="001E3477">
      <w:pPr>
        <w:numPr>
          <w:ilvl w:val="0"/>
          <w:numId w:val="1"/>
        </w:numPr>
        <w:shd w:val="clear" w:color="auto" w:fill="FFFFFF"/>
        <w:spacing w:beforeAutospacing="1" w:after="0" w:afterAutospacing="1" w:line="240" w:lineRule="auto"/>
        <w:ind w:left="1095"/>
        <w:rPr>
          <w:rFonts w:ascii="Helvetica" w:eastAsia="Times New Roman" w:hAnsi="Helvetica" w:cs="Helvetica"/>
          <w:color w:val="2D3B45"/>
        </w:rPr>
      </w:pPr>
      <w:r w:rsidRPr="001E3477">
        <w:rPr>
          <w:rFonts w:ascii="Helvetica" w:eastAsia="Times New Roman" w:hAnsi="Helvetica" w:cs="Helvetica"/>
          <w:b/>
          <w:bCs/>
          <w:color w:val="2D3B45"/>
        </w:rPr>
        <w:t>Citation format</w:t>
      </w:r>
      <w:r w:rsidRPr="001E3477">
        <w:rPr>
          <w:rFonts w:ascii="Helvetica" w:eastAsia="Times New Roman" w:hAnsi="Helvetica" w:cs="Helvetica"/>
          <w:color w:val="2D3B45"/>
        </w:rPr>
        <w:t xml:space="preserve">.  You may choose any format to answer the questions. If you </w:t>
      </w:r>
      <w:proofErr w:type="gramStart"/>
      <w:r w:rsidRPr="001E3477">
        <w:rPr>
          <w:rFonts w:ascii="Helvetica" w:eastAsia="Times New Roman" w:hAnsi="Helvetica" w:cs="Helvetica"/>
          <w:color w:val="2D3B45"/>
        </w:rPr>
        <w:t>don’t</w:t>
      </w:r>
      <w:proofErr w:type="gramEnd"/>
      <w:r w:rsidRPr="001E3477">
        <w:rPr>
          <w:rFonts w:ascii="Helvetica" w:eastAsia="Times New Roman" w:hAnsi="Helvetica" w:cs="Helvetica"/>
          <w:color w:val="2D3B45"/>
        </w:rPr>
        <w:t xml:space="preserve"> know which format to use, I suggest that you use the APSA (American Political Science Association) style. See </w:t>
      </w:r>
      <w:hyperlink r:id="rId5" w:tgtFrame="_blank" w:history="1">
        <w:r w:rsidRPr="001E3477">
          <w:rPr>
            <w:rFonts w:ascii="Helvetica" w:eastAsia="Times New Roman" w:hAnsi="Helvetica" w:cs="Helvetica"/>
            <w:color w:val="0000FF"/>
            <w:u w:val="single"/>
          </w:rPr>
          <w:t>APSA guide</w:t>
        </w:r>
        <w:r w:rsidRPr="001E3477">
          <w:rPr>
            <w:rFonts w:ascii="Helvetica" w:eastAsia="Times New Roman" w:hAnsi="Helvetica" w:cs="Helvetica"/>
            <w:color w:val="0000FF"/>
            <w:u w:val="single"/>
            <w:bdr w:val="none" w:sz="0" w:space="0" w:color="auto" w:frame="1"/>
          </w:rPr>
          <w:t> (Links to an external site.)</w:t>
        </w:r>
      </w:hyperlink>
      <w:r w:rsidRPr="001E3477">
        <w:rPr>
          <w:rFonts w:ascii="Helvetica" w:eastAsia="Times New Roman" w:hAnsi="Helvetica" w:cs="Helvetica"/>
          <w:color w:val="2D3B45"/>
        </w:rPr>
        <w:t> (pp. 38-56</w:t>
      </w:r>
      <w:hyperlink r:id="rId6" w:tgtFrame="_blank" w:history="1">
        <w:r w:rsidRPr="001E3477">
          <w:rPr>
            <w:rFonts w:ascii="Helvetica" w:eastAsia="Times New Roman" w:hAnsi="Helvetica" w:cs="Helvetica"/>
            <w:color w:val="0000FF"/>
            <w:u w:val="single"/>
            <w:bdr w:val="none" w:sz="0" w:space="0" w:color="auto" w:frame="1"/>
          </w:rPr>
          <w:t>)</w:t>
        </w:r>
      </w:hyperlink>
    </w:p>
    <w:p w14:paraId="126006CC"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b/>
          <w:bCs/>
          <w:color w:val="2D3B45"/>
        </w:rPr>
        <w:t xml:space="preserve">Do not use any direct quotes unless it is </w:t>
      </w:r>
      <w:proofErr w:type="gramStart"/>
      <w:r w:rsidRPr="001E3477">
        <w:rPr>
          <w:rFonts w:ascii="Helvetica" w:eastAsia="Times New Roman" w:hAnsi="Helvetica" w:cs="Helvetica"/>
          <w:b/>
          <w:bCs/>
          <w:color w:val="2D3B45"/>
        </w:rPr>
        <w:t>absolutely necessary</w:t>
      </w:r>
      <w:proofErr w:type="gramEnd"/>
      <w:r w:rsidRPr="001E3477">
        <w:rPr>
          <w:rFonts w:ascii="Helvetica" w:eastAsia="Times New Roman" w:hAnsi="Helvetica" w:cs="Helvetica"/>
          <w:b/>
          <w:bCs/>
          <w:color w:val="2D3B45"/>
        </w:rPr>
        <w:t>. </w:t>
      </w:r>
      <w:r w:rsidRPr="001E3477">
        <w:rPr>
          <w:rFonts w:ascii="Helvetica" w:eastAsia="Times New Roman" w:hAnsi="Helvetica" w:cs="Helvetica"/>
          <w:color w:val="2D3B45"/>
        </w:rPr>
        <w:t>Quote only a unique phrase or sentence that cannot be rephrased (for example, “the end of history”).  As a rule, paraphrase sentences and/or phrases instead of quoting them. </w:t>
      </w:r>
      <w:r w:rsidRPr="001E3477">
        <w:rPr>
          <w:rFonts w:ascii="Helvetica" w:eastAsia="Times New Roman" w:hAnsi="Helvetica" w:cs="Helvetica"/>
          <w:b/>
          <w:bCs/>
          <w:color w:val="2D3B45"/>
        </w:rPr>
        <w:t>Unnecessary or lengthy quotations will negatively affect your exam grade. (</w:t>
      </w:r>
      <w:r w:rsidRPr="001E3477">
        <w:rPr>
          <w:rFonts w:ascii="Helvetica" w:eastAsia="Times New Roman" w:hAnsi="Helvetica" w:cs="Helvetica"/>
          <w:color w:val="2D3B45"/>
        </w:rPr>
        <w:t>Quotations often weaken the author’s voice. While you are presenting others’ ideas, you still need to maintain your own voice.)</w:t>
      </w:r>
    </w:p>
    <w:p w14:paraId="08F16B32"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color w:val="2D3B45"/>
        </w:rPr>
        <w:t>When paraphrasing or summarizing a source, make sure to cite it.</w:t>
      </w:r>
    </w:p>
    <w:p w14:paraId="30AA21A6"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b/>
          <w:bCs/>
          <w:color w:val="2D3B45"/>
        </w:rPr>
        <w:t>Do not duplicate your answer in two or three sections</w:t>
      </w:r>
      <w:r w:rsidRPr="001E3477">
        <w:rPr>
          <w:rFonts w:ascii="Helvetica" w:eastAsia="Times New Roman" w:hAnsi="Helvetica" w:cs="Helvetica"/>
          <w:color w:val="2D3B45"/>
        </w:rPr>
        <w:t>. (Do not copy some sentences or paragraphs you have written in one section and paste them in another section.) </w:t>
      </w:r>
    </w:p>
    <w:p w14:paraId="09D9B7E6"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color w:val="2D3B45"/>
        </w:rPr>
        <w:t>Please answer the questions directly.  Do not circumvent them.</w:t>
      </w:r>
    </w:p>
    <w:p w14:paraId="007096D3" w14:textId="77777777" w:rsidR="001E3477" w:rsidRPr="001E3477" w:rsidRDefault="001E3477" w:rsidP="001E347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rPr>
      </w:pPr>
      <w:r w:rsidRPr="001E3477">
        <w:rPr>
          <w:rFonts w:ascii="Helvetica" w:eastAsia="Times New Roman" w:hAnsi="Helvetica" w:cs="Helvetica"/>
          <w:color w:val="2D3B45"/>
        </w:rPr>
        <w:t>Make sure to </w:t>
      </w:r>
      <w:r w:rsidRPr="001E3477">
        <w:rPr>
          <w:rFonts w:ascii="Helvetica" w:eastAsia="Times New Roman" w:hAnsi="Helvetica" w:cs="Helvetica"/>
          <w:b/>
          <w:bCs/>
          <w:color w:val="2D3B45"/>
        </w:rPr>
        <w:t>put page numbers</w:t>
      </w:r>
      <w:r w:rsidRPr="001E3477">
        <w:rPr>
          <w:rFonts w:ascii="Helvetica" w:eastAsia="Times New Roman" w:hAnsi="Helvetica" w:cs="Helvetica"/>
          <w:color w:val="2D3B45"/>
        </w:rPr>
        <w:t> on your answers.</w:t>
      </w:r>
    </w:p>
    <w:p w14:paraId="1448F77C" w14:textId="77777777" w:rsidR="001E3477" w:rsidRPr="001E3477" w:rsidRDefault="001E3477" w:rsidP="001E3477">
      <w:pPr>
        <w:shd w:val="clear" w:color="auto" w:fill="FFFFFF"/>
        <w:spacing w:before="180" w:after="180" w:line="240" w:lineRule="auto"/>
        <w:rPr>
          <w:rFonts w:ascii="Helvetica" w:eastAsia="Times New Roman" w:hAnsi="Helvetica" w:cs="Helvetica"/>
          <w:color w:val="2D3B45"/>
        </w:rPr>
      </w:pPr>
      <w:r w:rsidRPr="001E3477">
        <w:rPr>
          <w:rFonts w:ascii="Helvetica" w:eastAsia="Times New Roman" w:hAnsi="Helvetica" w:cs="Helvetica"/>
          <w:color w:val="2D3B45"/>
        </w:rPr>
        <w:t> </w:t>
      </w:r>
    </w:p>
    <w:p w14:paraId="4E4B0F83" w14:textId="77777777" w:rsidR="001E3477" w:rsidRPr="001E3477" w:rsidRDefault="001E3477" w:rsidP="001E3477">
      <w:pPr>
        <w:shd w:val="clear" w:color="auto" w:fill="FFFFFF"/>
        <w:spacing w:before="180" w:after="180" w:line="240" w:lineRule="auto"/>
        <w:rPr>
          <w:rFonts w:ascii="Helvetica" w:eastAsia="Times New Roman" w:hAnsi="Helvetica" w:cs="Helvetica"/>
          <w:color w:val="2D3B45"/>
        </w:rPr>
      </w:pPr>
      <w:r w:rsidRPr="001E3477">
        <w:rPr>
          <w:rFonts w:ascii="Helvetica" w:eastAsia="Times New Roman" w:hAnsi="Helvetica" w:cs="Helvetica"/>
          <w:color w:val="2D3B45"/>
        </w:rPr>
        <w:t>Please </w:t>
      </w:r>
      <w:r w:rsidRPr="001E3477">
        <w:rPr>
          <w:rFonts w:ascii="Helvetica" w:eastAsia="Times New Roman" w:hAnsi="Helvetica" w:cs="Helvetica"/>
          <w:b/>
          <w:bCs/>
          <w:color w:val="2D3B45"/>
        </w:rPr>
        <w:t>answer both questions</w:t>
      </w:r>
      <w:r w:rsidRPr="001E3477">
        <w:rPr>
          <w:rFonts w:ascii="Helvetica" w:eastAsia="Times New Roman" w:hAnsi="Helvetica" w:cs="Helvetica"/>
          <w:color w:val="2D3B45"/>
        </w:rPr>
        <w:t> below. </w:t>
      </w:r>
    </w:p>
    <w:p w14:paraId="309EE8A9" w14:textId="77777777" w:rsidR="001E3477" w:rsidRPr="001E3477" w:rsidRDefault="001E3477" w:rsidP="001E3477">
      <w:pPr>
        <w:shd w:val="clear" w:color="auto" w:fill="FFFFFF"/>
        <w:spacing w:before="180" w:after="180" w:line="240" w:lineRule="auto"/>
        <w:rPr>
          <w:rFonts w:ascii="Helvetica" w:eastAsia="Times New Roman" w:hAnsi="Helvetica" w:cs="Helvetica"/>
          <w:color w:val="2D3B45"/>
          <w:highlight w:val="yellow"/>
        </w:rPr>
      </w:pPr>
      <w:r w:rsidRPr="001E3477">
        <w:rPr>
          <w:rFonts w:ascii="Helvetica" w:eastAsia="Times New Roman" w:hAnsi="Helvetica" w:cs="Helvetica"/>
          <w:b/>
          <w:bCs/>
          <w:color w:val="2D3B45"/>
          <w:highlight w:val="yellow"/>
        </w:rPr>
        <w:t>Question 1</w:t>
      </w:r>
    </w:p>
    <w:p w14:paraId="5B506D97" w14:textId="77777777" w:rsidR="001E3477" w:rsidRPr="001E3477" w:rsidRDefault="001E3477" w:rsidP="001E3477">
      <w:pPr>
        <w:shd w:val="clear" w:color="auto" w:fill="FFFFFF"/>
        <w:spacing w:before="180" w:after="180" w:line="240" w:lineRule="auto"/>
        <w:rPr>
          <w:rFonts w:ascii="Helvetica" w:eastAsia="Times New Roman" w:hAnsi="Helvetica" w:cs="Helvetica"/>
          <w:color w:val="2D3B45"/>
          <w:highlight w:val="yellow"/>
        </w:rPr>
      </w:pPr>
      <w:r w:rsidRPr="001E3477">
        <w:rPr>
          <w:rFonts w:ascii="Helvetica" w:eastAsia="Times New Roman" w:hAnsi="Helvetica" w:cs="Helvetica"/>
          <w:color w:val="2D3B45"/>
          <w:highlight w:val="yellow"/>
        </w:rPr>
        <w:t>According to (a) Nordhaus and (b) Keohane and Victor, why is it difficult for states to promote global governance and combat climate change? What solution(s) do they offer?</w:t>
      </w:r>
    </w:p>
    <w:p w14:paraId="37891DA9" w14:textId="77777777" w:rsidR="001E3477" w:rsidRPr="001E3477" w:rsidRDefault="001E3477" w:rsidP="001E3477">
      <w:pPr>
        <w:shd w:val="clear" w:color="auto" w:fill="FFFFFF"/>
        <w:spacing w:before="180" w:after="180" w:line="240" w:lineRule="auto"/>
        <w:rPr>
          <w:rFonts w:ascii="Helvetica" w:eastAsia="Times New Roman" w:hAnsi="Helvetica" w:cs="Helvetica"/>
          <w:color w:val="2D3B45"/>
          <w:highlight w:val="yellow"/>
        </w:rPr>
      </w:pPr>
      <w:r w:rsidRPr="001E3477">
        <w:rPr>
          <w:rFonts w:ascii="Helvetica" w:eastAsia="Times New Roman" w:hAnsi="Helvetica" w:cs="Helvetica"/>
          <w:b/>
          <w:bCs/>
          <w:color w:val="2D3B45"/>
          <w:highlight w:val="yellow"/>
        </w:rPr>
        <w:t>Question 2</w:t>
      </w:r>
    </w:p>
    <w:p w14:paraId="2243B423" w14:textId="77777777" w:rsidR="001E3477" w:rsidRPr="001E3477" w:rsidRDefault="001E3477" w:rsidP="001E3477">
      <w:pPr>
        <w:shd w:val="clear" w:color="auto" w:fill="FFFFFF"/>
        <w:spacing w:before="180" w:after="180" w:line="240" w:lineRule="auto"/>
        <w:rPr>
          <w:rFonts w:ascii="Helvetica" w:eastAsia="Times New Roman" w:hAnsi="Helvetica" w:cs="Helvetica"/>
          <w:color w:val="2D3B45"/>
        </w:rPr>
      </w:pPr>
      <w:r w:rsidRPr="001E3477">
        <w:rPr>
          <w:rFonts w:ascii="Helvetica" w:eastAsia="Times New Roman" w:hAnsi="Helvetica" w:cs="Helvetica"/>
          <w:color w:val="2D3B45"/>
          <w:highlight w:val="yellow"/>
        </w:rPr>
        <w:t>How do (a) Cha, (b) Chen, and (c) Harris characterize Trump’s “America First” foreign policy? Discuss the ideology (“doctrine”) and policies adopted by the Trump administration.  Also, contrast Trump’s foreign policy with liberal internationalism (</w:t>
      </w:r>
      <w:proofErr w:type="spellStart"/>
      <w:r w:rsidRPr="001E3477">
        <w:rPr>
          <w:rFonts w:ascii="Helvetica" w:eastAsia="Times New Roman" w:hAnsi="Helvetica" w:cs="Helvetica"/>
          <w:color w:val="2D3B45"/>
          <w:highlight w:val="yellow"/>
        </w:rPr>
        <w:t>Wilsonianism</w:t>
      </w:r>
      <w:proofErr w:type="spellEnd"/>
      <w:r w:rsidRPr="001E3477">
        <w:rPr>
          <w:rFonts w:ascii="Helvetica" w:eastAsia="Times New Roman" w:hAnsi="Helvetica" w:cs="Helvetica"/>
          <w:color w:val="2D3B45"/>
          <w:highlight w:val="yellow"/>
        </w:rPr>
        <w:t>).</w:t>
      </w:r>
    </w:p>
    <w:p w14:paraId="238CADFE" w14:textId="77777777" w:rsidR="00DD6C58" w:rsidRDefault="00DD6C58"/>
    <w:sectPr w:rsidR="00DD6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6740"/>
    <w:multiLevelType w:val="multilevel"/>
    <w:tmpl w:val="C1C4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77"/>
    <w:rsid w:val="001E3477"/>
    <w:rsid w:val="00DD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7C70"/>
  <w15:chartTrackingRefBased/>
  <w15:docId w15:val="{09509AC3-35A5-414D-95BC-D6C6B61D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34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477"/>
    <w:rPr>
      <w:b/>
      <w:bCs/>
    </w:rPr>
  </w:style>
  <w:style w:type="character" w:customStyle="1" w:styleId="instructurefileholder">
    <w:name w:val="instructure_file_holder"/>
    <w:basedOn w:val="DefaultParagraphFont"/>
    <w:rsid w:val="001E3477"/>
  </w:style>
  <w:style w:type="character" w:styleId="Hyperlink">
    <w:name w:val="Hyperlink"/>
    <w:basedOn w:val="DefaultParagraphFont"/>
    <w:uiPriority w:val="99"/>
    <w:semiHidden/>
    <w:unhideWhenUsed/>
    <w:rsid w:val="001E3477"/>
    <w:rPr>
      <w:color w:val="0000FF"/>
      <w:u w:val="single"/>
    </w:rPr>
  </w:style>
  <w:style w:type="character" w:customStyle="1" w:styleId="screenreader-only">
    <w:name w:val="screenreader-only"/>
    <w:basedOn w:val="DefaultParagraphFont"/>
    <w:rsid w:val="001E3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0apsaconnectbvy6p6.kinstacdn.com/wp-content/uploads/sites/43/2018/11/Style-Manual-for-Political-Science-2018.pdf" TargetMode="External"/><Relationship Id="rId5" Type="http://schemas.openxmlformats.org/officeDocument/2006/relationships/hyperlink" Target="https://mk0apsaconnectbvy6p6.kinstacdn.com/wp-content/uploads/sites/43/2018/11/Style-Manual-for-Political-Science-20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Vartan Aladzadzhian</dc:creator>
  <cp:keywords/>
  <dc:description/>
  <cp:lastModifiedBy>Vartan Aladzadzhian</cp:lastModifiedBy>
  <cp:revision>1</cp:revision>
  <dcterms:created xsi:type="dcterms:W3CDTF">2021-05-07T04:29:00Z</dcterms:created>
  <dcterms:modified xsi:type="dcterms:W3CDTF">2021-05-07T04:30:00Z</dcterms:modified>
</cp:coreProperties>
</file>